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0EA2" w14:textId="67304D54" w:rsidR="00DB05EB" w:rsidRPr="00BC59AC" w:rsidRDefault="00DB05EB" w:rsidP="00DB05EB">
      <w:pPr>
        <w:jc w:val="center"/>
        <w:rPr>
          <w:rFonts w:ascii="Arial" w:hAnsi="Arial" w:cs="Arial"/>
          <w:b/>
          <w:bCs/>
          <w:sz w:val="21"/>
          <w:szCs w:val="21"/>
        </w:rPr>
      </w:pPr>
      <w:r w:rsidRPr="00BC59AC">
        <w:rPr>
          <w:rFonts w:ascii="Arial" w:hAnsi="Arial" w:cs="Arial"/>
          <w:b/>
          <w:bCs/>
          <w:sz w:val="21"/>
          <w:szCs w:val="21"/>
        </w:rPr>
        <w:t>Wednesday, May 8, 2024</w:t>
      </w:r>
      <w:r w:rsidRPr="00BC59AC">
        <w:rPr>
          <w:rFonts w:ascii="Arial" w:hAnsi="Arial" w:cs="Arial"/>
          <w:b/>
          <w:bCs/>
          <w:sz w:val="21"/>
          <w:szCs w:val="21"/>
        </w:rPr>
        <w:br/>
        <w:t>11:00 am – 1:00 pm, Central</w:t>
      </w:r>
    </w:p>
    <w:p w14:paraId="7EB73F3A" w14:textId="77777777" w:rsidR="00DB05EB" w:rsidRPr="00BC59AC" w:rsidRDefault="00DB05EB" w:rsidP="00DB05EB">
      <w:pPr>
        <w:jc w:val="center"/>
        <w:rPr>
          <w:rFonts w:ascii="Arial" w:hAnsi="Arial" w:cs="Arial"/>
          <w:b/>
          <w:bCs/>
          <w:sz w:val="21"/>
          <w:szCs w:val="21"/>
        </w:rPr>
      </w:pPr>
    </w:p>
    <w:p w14:paraId="5EF6691A" w14:textId="73A68482" w:rsidR="00DB05EB" w:rsidRPr="00BC59AC" w:rsidRDefault="00DB05EB" w:rsidP="00DB05EB">
      <w:pPr>
        <w:jc w:val="center"/>
        <w:rPr>
          <w:rFonts w:ascii="Arial" w:hAnsi="Arial" w:cs="Arial"/>
          <w:b/>
          <w:bCs/>
          <w:sz w:val="21"/>
          <w:szCs w:val="21"/>
        </w:rPr>
      </w:pPr>
      <w:r w:rsidRPr="00BC59AC">
        <w:rPr>
          <w:rFonts w:ascii="Arial" w:hAnsi="Arial" w:cs="Arial"/>
          <w:b/>
          <w:bCs/>
          <w:sz w:val="21"/>
          <w:szCs w:val="21"/>
        </w:rPr>
        <w:t xml:space="preserve">Ethics for Audiologists &amp; Speech-Language Pathologists: </w:t>
      </w:r>
      <w:r w:rsidRPr="00BC59AC">
        <w:rPr>
          <w:rFonts w:ascii="Arial" w:hAnsi="Arial" w:cs="Arial"/>
          <w:b/>
          <w:bCs/>
          <w:sz w:val="21"/>
          <w:szCs w:val="21"/>
        </w:rPr>
        <w:br/>
        <w:t>Ethical Dilemmas &amp; Issues that Arise in Daily Practice</w:t>
      </w:r>
    </w:p>
    <w:p w14:paraId="78F442CF" w14:textId="46C44C0E" w:rsidR="00DB05EB" w:rsidRPr="00F773B2" w:rsidRDefault="00DB05EB">
      <w:pPr>
        <w:rPr>
          <w:rFonts w:ascii="Arial" w:hAnsi="Arial" w:cs="Arial"/>
          <w:sz w:val="21"/>
          <w:szCs w:val="21"/>
        </w:rPr>
      </w:pPr>
      <w:r w:rsidRPr="00F773B2">
        <w:rPr>
          <w:rFonts w:ascii="Arial" w:hAnsi="Arial" w:cs="Arial"/>
          <w:sz w:val="21"/>
          <w:szCs w:val="21"/>
        </w:rPr>
        <w:t>This presentation will cover an overview of the updated 2023 ASHA Code of Ethics, how the Board of Ethics Processes and Adjudicates complaints, and will present Ethical Scenarios in everyday practice.</w:t>
      </w:r>
    </w:p>
    <w:p w14:paraId="3CDBBC72" w14:textId="4CA6246C" w:rsidR="00DB05EB" w:rsidRPr="00BC59AC" w:rsidRDefault="00DB05EB" w:rsidP="00DB05EB">
      <w:pPr>
        <w:rPr>
          <w:rFonts w:ascii="Arial" w:hAnsi="Arial" w:cs="Arial"/>
          <w:sz w:val="21"/>
          <w:szCs w:val="21"/>
        </w:rPr>
      </w:pPr>
      <w:r w:rsidRPr="00F773B2">
        <w:rPr>
          <w:rFonts w:ascii="Arial" w:hAnsi="Arial" w:cs="Arial"/>
          <w:b/>
          <w:bCs/>
          <w:sz w:val="21"/>
          <w:szCs w:val="21"/>
        </w:rPr>
        <w:t>Speaker:</w:t>
      </w:r>
      <w:r w:rsidRPr="00F773B2">
        <w:rPr>
          <w:rFonts w:ascii="Arial" w:hAnsi="Arial" w:cs="Arial"/>
          <w:b/>
          <w:bCs/>
          <w:sz w:val="21"/>
          <w:szCs w:val="21"/>
        </w:rPr>
        <w:br/>
      </w:r>
      <w:r w:rsidRPr="00F773B2">
        <w:rPr>
          <w:rFonts w:ascii="Arial" w:hAnsi="Arial" w:cs="Arial"/>
          <w:sz w:val="21"/>
          <w:szCs w:val="21"/>
        </w:rPr>
        <w:t>Richard E. Shermanski, Jr., Esq.</w:t>
      </w:r>
      <w:r w:rsidRPr="00F773B2">
        <w:rPr>
          <w:rFonts w:ascii="Arial" w:hAnsi="Arial" w:cs="Arial"/>
          <w:sz w:val="21"/>
          <w:szCs w:val="21"/>
        </w:rPr>
        <w:br/>
      </w:r>
      <w:r w:rsidR="00BC59AC" w:rsidRPr="00F773B2">
        <w:rPr>
          <w:rFonts w:ascii="Arial" w:hAnsi="Arial" w:cs="Arial"/>
          <w:sz w:val="21"/>
          <w:szCs w:val="21"/>
          <w:shd w:val="clear" w:color="auto" w:fill="FFFFFF"/>
        </w:rPr>
        <w:t>Associate Director, Ethics Adjudication</w:t>
      </w:r>
      <w:r w:rsidR="00BC59AC" w:rsidRPr="00F773B2">
        <w:rPr>
          <w:rFonts w:ascii="Arial" w:hAnsi="Arial" w:cs="Arial"/>
          <w:sz w:val="21"/>
          <w:szCs w:val="21"/>
          <w:shd w:val="clear" w:color="auto" w:fill="FFFFFF"/>
        </w:rPr>
        <w:br/>
        <w:t>The American Speech-Language-Hearing Association (ASHA)</w:t>
      </w:r>
      <w:r w:rsidR="00BC59AC" w:rsidRPr="00F773B2">
        <w:rPr>
          <w:rFonts w:ascii="Arial" w:hAnsi="Arial" w:cs="Arial"/>
          <w:sz w:val="21"/>
          <w:szCs w:val="21"/>
        </w:rPr>
        <w:br/>
      </w:r>
      <w:r w:rsidR="00BC59AC" w:rsidRPr="00BC59AC">
        <w:rPr>
          <w:rFonts w:ascii="Arial" w:hAnsi="Arial" w:cs="Arial"/>
          <w:sz w:val="21"/>
          <w:szCs w:val="21"/>
        </w:rPr>
        <w:br/>
        <w:t>Disclosures:</w:t>
      </w:r>
      <w:r w:rsidR="00BC59AC" w:rsidRPr="00BC59AC">
        <w:rPr>
          <w:rFonts w:ascii="Arial" w:hAnsi="Arial" w:cs="Arial"/>
          <w:sz w:val="21"/>
          <w:szCs w:val="21"/>
        </w:rPr>
        <w:br/>
        <w:t>Financial - Richard E. Shermanski, Jr., Esq. is employed by ASHA and receives a salary.</w:t>
      </w:r>
      <w:r w:rsidR="00BC59AC" w:rsidRPr="00BC59AC">
        <w:rPr>
          <w:rFonts w:ascii="Arial" w:hAnsi="Arial" w:cs="Arial"/>
          <w:sz w:val="21"/>
          <w:szCs w:val="21"/>
        </w:rPr>
        <w:br/>
        <w:t>Non-financial – No relevant disclosures exist.</w:t>
      </w:r>
      <w:r w:rsidRPr="00BC59AC">
        <w:rPr>
          <w:rFonts w:ascii="Arial" w:hAnsi="Arial" w:cs="Arial"/>
          <w:sz w:val="21"/>
          <w:szCs w:val="21"/>
        </w:rPr>
        <w:br/>
      </w:r>
      <w:r w:rsidRPr="00BC59AC">
        <w:rPr>
          <w:rFonts w:ascii="Arial" w:hAnsi="Arial" w:cs="Arial"/>
          <w:sz w:val="21"/>
          <w:szCs w:val="21"/>
        </w:rPr>
        <w:br/>
      </w:r>
      <w:r w:rsidRPr="00BC59AC">
        <w:rPr>
          <w:rFonts w:ascii="Arial" w:hAnsi="Arial" w:cs="Arial"/>
          <w:b/>
          <w:bCs/>
          <w:sz w:val="21"/>
          <w:szCs w:val="21"/>
        </w:rPr>
        <w:t>Learning Objectives:</w:t>
      </w:r>
    </w:p>
    <w:p w14:paraId="254D8632" w14:textId="77777777" w:rsidR="00DB05EB" w:rsidRPr="00BC59AC" w:rsidRDefault="00DB05EB" w:rsidP="00DB05EB">
      <w:pPr>
        <w:pStyle w:val="ListParagraph"/>
        <w:numPr>
          <w:ilvl w:val="0"/>
          <w:numId w:val="2"/>
        </w:numPr>
        <w:rPr>
          <w:rFonts w:ascii="Arial" w:hAnsi="Arial" w:cs="Arial"/>
          <w:sz w:val="21"/>
          <w:szCs w:val="21"/>
        </w:rPr>
      </w:pPr>
      <w:r w:rsidRPr="00BC59AC">
        <w:rPr>
          <w:rFonts w:ascii="Arial" w:hAnsi="Arial" w:cs="Arial"/>
          <w:sz w:val="21"/>
          <w:szCs w:val="21"/>
        </w:rPr>
        <w:t>Discuss the updated Principles and Rules of the 2023 revisions to the ASHA Code of Ethics.</w:t>
      </w:r>
    </w:p>
    <w:p w14:paraId="24526269" w14:textId="77777777" w:rsidR="00DB05EB" w:rsidRPr="00BC59AC" w:rsidRDefault="00DB05EB" w:rsidP="00DB05EB">
      <w:pPr>
        <w:pStyle w:val="ListParagraph"/>
        <w:numPr>
          <w:ilvl w:val="0"/>
          <w:numId w:val="2"/>
        </w:numPr>
        <w:rPr>
          <w:rFonts w:ascii="Arial" w:hAnsi="Arial" w:cs="Arial"/>
          <w:sz w:val="21"/>
          <w:szCs w:val="21"/>
        </w:rPr>
      </w:pPr>
      <w:r w:rsidRPr="00BC59AC">
        <w:rPr>
          <w:rFonts w:ascii="Arial" w:hAnsi="Arial" w:cs="Arial"/>
          <w:sz w:val="21"/>
          <w:szCs w:val="21"/>
        </w:rPr>
        <w:t>Describe how the ASHA Board of Ethics reviews, adjudicates, and issues punishments for violations to the Code of Ethics.</w:t>
      </w:r>
    </w:p>
    <w:p w14:paraId="452EB86A" w14:textId="761F281A" w:rsidR="00DB05EB" w:rsidRPr="00BC59AC" w:rsidRDefault="00DB05EB" w:rsidP="00DB05EB">
      <w:pPr>
        <w:pStyle w:val="ListParagraph"/>
        <w:numPr>
          <w:ilvl w:val="0"/>
          <w:numId w:val="2"/>
        </w:numPr>
        <w:rPr>
          <w:rFonts w:ascii="Arial" w:hAnsi="Arial" w:cs="Arial"/>
          <w:sz w:val="21"/>
          <w:szCs w:val="21"/>
        </w:rPr>
      </w:pPr>
      <w:r w:rsidRPr="00BC59AC">
        <w:rPr>
          <w:rFonts w:ascii="Arial" w:hAnsi="Arial" w:cs="Arial"/>
          <w:sz w:val="21"/>
          <w:szCs w:val="21"/>
        </w:rPr>
        <w:t>List potential Code of Ethics violations in situations they may encounter in their professional practice.</w:t>
      </w:r>
    </w:p>
    <w:p w14:paraId="10BDE4F4" w14:textId="77777777" w:rsidR="001D26D9" w:rsidRDefault="00BC59AC">
      <w:pPr>
        <w:rPr>
          <w:rFonts w:ascii="Arial" w:hAnsi="Arial" w:cs="Arial"/>
          <w:sz w:val="21"/>
          <w:szCs w:val="21"/>
        </w:rPr>
      </w:pPr>
      <w:r w:rsidRPr="00BC59AC">
        <w:rPr>
          <w:rFonts w:ascii="Arial" w:hAnsi="Arial" w:cs="Arial"/>
          <w:b/>
          <w:bCs/>
          <w:sz w:val="21"/>
          <w:szCs w:val="21"/>
        </w:rPr>
        <w:t>Agenda:</w:t>
      </w:r>
      <w:r w:rsidRPr="00BC59AC">
        <w:rPr>
          <w:rFonts w:ascii="Arial" w:hAnsi="Arial" w:cs="Arial"/>
          <w:b/>
          <w:bCs/>
          <w:sz w:val="21"/>
          <w:szCs w:val="21"/>
        </w:rPr>
        <w:br/>
      </w:r>
      <w:r>
        <w:rPr>
          <w:rFonts w:ascii="Arial" w:hAnsi="Arial" w:cs="Arial"/>
          <w:sz w:val="21"/>
          <w:szCs w:val="21"/>
        </w:rPr>
        <w:t xml:space="preserve">Welcome and Introductions – </w:t>
      </w:r>
      <w:r w:rsidR="001D26D9">
        <w:rPr>
          <w:rFonts w:ascii="Arial" w:hAnsi="Arial" w:cs="Arial"/>
          <w:sz w:val="21"/>
          <w:szCs w:val="21"/>
        </w:rPr>
        <w:t>5</w:t>
      </w:r>
      <w:r>
        <w:rPr>
          <w:rFonts w:ascii="Arial" w:hAnsi="Arial" w:cs="Arial"/>
          <w:sz w:val="21"/>
          <w:szCs w:val="21"/>
        </w:rPr>
        <w:t xml:space="preserve"> minutes</w:t>
      </w:r>
      <w:r>
        <w:rPr>
          <w:rFonts w:ascii="Arial" w:hAnsi="Arial" w:cs="Arial"/>
          <w:sz w:val="21"/>
          <w:szCs w:val="21"/>
        </w:rPr>
        <w:br/>
        <w:t xml:space="preserve">Overview of ASHA Code of Ethics – </w:t>
      </w:r>
      <w:r w:rsidR="001D26D9">
        <w:rPr>
          <w:rFonts w:ascii="Arial" w:hAnsi="Arial" w:cs="Arial"/>
          <w:sz w:val="21"/>
          <w:szCs w:val="21"/>
        </w:rPr>
        <w:t>30</w:t>
      </w:r>
      <w:r>
        <w:rPr>
          <w:rFonts w:ascii="Arial" w:hAnsi="Arial" w:cs="Arial"/>
          <w:sz w:val="21"/>
          <w:szCs w:val="21"/>
        </w:rPr>
        <w:t xml:space="preserve"> minutes</w:t>
      </w:r>
      <w:r>
        <w:rPr>
          <w:rFonts w:ascii="Arial" w:hAnsi="Arial" w:cs="Arial"/>
          <w:sz w:val="21"/>
          <w:szCs w:val="21"/>
        </w:rPr>
        <w:br/>
        <w:t xml:space="preserve">How the ASHA Board of Ethics reviews, adjudicates, and issues punishments – </w:t>
      </w:r>
      <w:r w:rsidR="001D26D9">
        <w:rPr>
          <w:rFonts w:ascii="Arial" w:hAnsi="Arial" w:cs="Arial"/>
          <w:sz w:val="21"/>
          <w:szCs w:val="21"/>
        </w:rPr>
        <w:t>45</w:t>
      </w:r>
      <w:r>
        <w:rPr>
          <w:rFonts w:ascii="Arial" w:hAnsi="Arial" w:cs="Arial"/>
          <w:sz w:val="21"/>
          <w:szCs w:val="21"/>
        </w:rPr>
        <w:t xml:space="preserve"> minutes</w:t>
      </w:r>
      <w:r>
        <w:rPr>
          <w:rFonts w:ascii="Arial" w:hAnsi="Arial" w:cs="Arial"/>
          <w:sz w:val="21"/>
          <w:szCs w:val="21"/>
        </w:rPr>
        <w:br/>
        <w:t xml:space="preserve">Potential Code of Ethics violations – </w:t>
      </w:r>
      <w:r w:rsidR="001D26D9">
        <w:rPr>
          <w:rFonts w:ascii="Arial" w:hAnsi="Arial" w:cs="Arial"/>
          <w:sz w:val="21"/>
          <w:szCs w:val="21"/>
        </w:rPr>
        <w:t>25</w:t>
      </w:r>
      <w:r>
        <w:rPr>
          <w:rFonts w:ascii="Arial" w:hAnsi="Arial" w:cs="Arial"/>
          <w:sz w:val="21"/>
          <w:szCs w:val="21"/>
        </w:rPr>
        <w:t xml:space="preserve"> minutes</w:t>
      </w:r>
      <w:r w:rsidR="001D26D9">
        <w:rPr>
          <w:rFonts w:ascii="Arial" w:hAnsi="Arial" w:cs="Arial"/>
          <w:sz w:val="21"/>
          <w:szCs w:val="21"/>
        </w:rPr>
        <w:br/>
        <w:t>Q &amp; A Discussion – 15 minutes</w:t>
      </w:r>
    </w:p>
    <w:p w14:paraId="44BF9713" w14:textId="0FD2456B" w:rsidR="00DB05EB" w:rsidRPr="00BC59AC" w:rsidRDefault="00BC59AC" w:rsidP="001D26D9">
      <w:pPr>
        <w:jc w:val="center"/>
        <w:rPr>
          <w:rFonts w:ascii="Arial" w:hAnsi="Arial" w:cs="Arial"/>
          <w:sz w:val="21"/>
          <w:szCs w:val="21"/>
        </w:rPr>
      </w:pPr>
      <w:r>
        <w:rPr>
          <w:rFonts w:ascii="Arial" w:hAnsi="Arial" w:cs="Arial"/>
          <w:sz w:val="21"/>
          <w:szCs w:val="21"/>
        </w:rPr>
        <w:br/>
      </w:r>
      <w:r>
        <w:rPr>
          <w:rFonts w:ascii="Arial" w:hAnsi="Arial" w:cs="Arial"/>
          <w:sz w:val="21"/>
          <w:szCs w:val="21"/>
        </w:rPr>
        <w:br/>
      </w:r>
      <w:r w:rsidR="001D26D9">
        <w:rPr>
          <w:rFonts w:ascii="Arial" w:hAnsi="Arial" w:cs="Arial"/>
          <w:noProof/>
          <w:sz w:val="20"/>
          <w:szCs w:val="20"/>
        </w:rPr>
        <w:drawing>
          <wp:inline distT="0" distB="0" distL="0" distR="0" wp14:anchorId="1871BDB1" wp14:editId="5E86F150">
            <wp:extent cx="5202063" cy="1171575"/>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1115" cy="1173614"/>
                    </a:xfrm>
                    <a:prstGeom prst="rect">
                      <a:avLst/>
                    </a:prstGeom>
                    <a:noFill/>
                    <a:ln>
                      <a:noFill/>
                    </a:ln>
                  </pic:spPr>
                </pic:pic>
              </a:graphicData>
            </a:graphic>
          </wp:inline>
        </w:drawing>
      </w:r>
    </w:p>
    <w:sectPr w:rsidR="00DB05EB" w:rsidRPr="00BC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C024B"/>
    <w:multiLevelType w:val="hybridMultilevel"/>
    <w:tmpl w:val="59D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035B6"/>
    <w:multiLevelType w:val="hybridMultilevel"/>
    <w:tmpl w:val="80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968805">
    <w:abstractNumId w:val="1"/>
  </w:num>
  <w:num w:numId="2" w16cid:durableId="126603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B"/>
    <w:rsid w:val="001D26D9"/>
    <w:rsid w:val="00517DED"/>
    <w:rsid w:val="00567850"/>
    <w:rsid w:val="008C435F"/>
    <w:rsid w:val="00BC59AC"/>
    <w:rsid w:val="00CE6072"/>
    <w:rsid w:val="00DB05EB"/>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C81"/>
  <w15:chartTrackingRefBased/>
  <w15:docId w15:val="{21A0C99E-D135-4365-A337-3F13FBB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5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5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5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5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5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5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5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5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5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5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5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5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5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5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5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5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5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5EB"/>
    <w:rPr>
      <w:rFonts w:eastAsiaTheme="majorEastAsia" w:cstheme="majorBidi"/>
      <w:color w:val="272727" w:themeColor="text1" w:themeTint="D8"/>
    </w:rPr>
  </w:style>
  <w:style w:type="paragraph" w:styleId="Title">
    <w:name w:val="Title"/>
    <w:basedOn w:val="Normal"/>
    <w:next w:val="Normal"/>
    <w:link w:val="TitleChar"/>
    <w:uiPriority w:val="10"/>
    <w:qFormat/>
    <w:rsid w:val="00DB05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5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5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5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5EB"/>
    <w:pPr>
      <w:spacing w:before="160"/>
      <w:jc w:val="center"/>
    </w:pPr>
    <w:rPr>
      <w:i/>
      <w:iCs/>
      <w:color w:val="404040" w:themeColor="text1" w:themeTint="BF"/>
    </w:rPr>
  </w:style>
  <w:style w:type="character" w:customStyle="1" w:styleId="QuoteChar">
    <w:name w:val="Quote Char"/>
    <w:basedOn w:val="DefaultParagraphFont"/>
    <w:link w:val="Quote"/>
    <w:uiPriority w:val="29"/>
    <w:rsid w:val="00DB05EB"/>
    <w:rPr>
      <w:i/>
      <w:iCs/>
      <w:color w:val="404040" w:themeColor="text1" w:themeTint="BF"/>
    </w:rPr>
  </w:style>
  <w:style w:type="paragraph" w:styleId="ListParagraph">
    <w:name w:val="List Paragraph"/>
    <w:basedOn w:val="Normal"/>
    <w:uiPriority w:val="34"/>
    <w:qFormat/>
    <w:rsid w:val="00DB05EB"/>
    <w:pPr>
      <w:ind w:left="720"/>
      <w:contextualSpacing/>
    </w:pPr>
  </w:style>
  <w:style w:type="character" w:styleId="IntenseEmphasis">
    <w:name w:val="Intense Emphasis"/>
    <w:basedOn w:val="DefaultParagraphFont"/>
    <w:uiPriority w:val="21"/>
    <w:qFormat/>
    <w:rsid w:val="00DB05EB"/>
    <w:rPr>
      <w:i/>
      <w:iCs/>
      <w:color w:val="0F4761" w:themeColor="accent1" w:themeShade="BF"/>
    </w:rPr>
  </w:style>
  <w:style w:type="paragraph" w:styleId="IntenseQuote">
    <w:name w:val="Intense Quote"/>
    <w:basedOn w:val="Normal"/>
    <w:next w:val="Normal"/>
    <w:link w:val="IntenseQuoteChar"/>
    <w:uiPriority w:val="30"/>
    <w:qFormat/>
    <w:rsid w:val="00DB05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5EB"/>
    <w:rPr>
      <w:i/>
      <w:iCs/>
      <w:color w:val="0F4761" w:themeColor="accent1" w:themeShade="BF"/>
    </w:rPr>
  </w:style>
  <w:style w:type="character" w:styleId="IntenseReference">
    <w:name w:val="Intense Reference"/>
    <w:basedOn w:val="DefaultParagraphFont"/>
    <w:uiPriority w:val="32"/>
    <w:qFormat/>
    <w:rsid w:val="00DB05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Schneider</dc:creator>
  <cp:keywords/>
  <dc:description/>
  <cp:lastModifiedBy>Karen Schneider</cp:lastModifiedBy>
  <cp:revision>2</cp:revision>
  <dcterms:created xsi:type="dcterms:W3CDTF">2024-03-29T14:31:00Z</dcterms:created>
  <dcterms:modified xsi:type="dcterms:W3CDTF">2024-04-11T13:40:00Z</dcterms:modified>
</cp:coreProperties>
</file>